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4F" w:rsidRDefault="00FD0D4F" w:rsidP="00FD0D4F">
      <w:pPr>
        <w:pStyle w:val="Standard"/>
        <w:ind w:firstLine="708"/>
        <w:jc w:val="center"/>
        <w:rPr>
          <w:b/>
          <w:sz w:val="28"/>
          <w:szCs w:val="28"/>
        </w:rPr>
      </w:pPr>
      <w:r w:rsidRPr="00FD0D4F">
        <w:rPr>
          <w:b/>
          <w:sz w:val="28"/>
          <w:szCs w:val="28"/>
        </w:rPr>
        <w:t>Государственное</w:t>
      </w:r>
      <w:r>
        <w:rPr>
          <w:b/>
          <w:sz w:val="28"/>
          <w:szCs w:val="28"/>
        </w:rPr>
        <w:t xml:space="preserve"> казенное</w:t>
      </w:r>
      <w:r w:rsidR="00AC5151" w:rsidRPr="00FD0D4F">
        <w:rPr>
          <w:b/>
          <w:sz w:val="28"/>
          <w:szCs w:val="28"/>
        </w:rPr>
        <w:t xml:space="preserve"> учреждение </w:t>
      </w:r>
    </w:p>
    <w:p w:rsidR="00FD0D4F" w:rsidRDefault="00AC5151" w:rsidP="00FD0D4F">
      <w:pPr>
        <w:pStyle w:val="Standard"/>
        <w:ind w:firstLine="708"/>
        <w:jc w:val="center"/>
        <w:rPr>
          <w:b/>
          <w:sz w:val="28"/>
          <w:szCs w:val="28"/>
        </w:rPr>
      </w:pPr>
      <w:r w:rsidRPr="00FD0D4F">
        <w:rPr>
          <w:b/>
          <w:sz w:val="28"/>
          <w:szCs w:val="28"/>
        </w:rPr>
        <w:t>соци</w:t>
      </w:r>
      <w:r w:rsidR="00FD0D4F" w:rsidRPr="00FD0D4F">
        <w:rPr>
          <w:b/>
          <w:sz w:val="28"/>
          <w:szCs w:val="28"/>
        </w:rPr>
        <w:t xml:space="preserve">ального обслуживания населения Астраханской области  </w:t>
      </w:r>
    </w:p>
    <w:p w:rsidR="00AC5151" w:rsidRPr="00FD0D4F" w:rsidRDefault="00FD0D4F" w:rsidP="00FD0D4F">
      <w:pPr>
        <w:pStyle w:val="Standard"/>
        <w:ind w:firstLine="708"/>
        <w:jc w:val="center"/>
        <w:rPr>
          <w:b/>
        </w:rPr>
      </w:pPr>
      <w:r w:rsidRPr="00FD0D4F">
        <w:rPr>
          <w:b/>
          <w:sz w:val="28"/>
          <w:szCs w:val="28"/>
        </w:rPr>
        <w:t>«Комплексный центр социального обслуживания населения, Красноярский район, Астраханская область»</w:t>
      </w:r>
    </w:p>
    <w:p w:rsidR="00AC5151" w:rsidRDefault="00AC5151" w:rsidP="00AC5151">
      <w:pPr>
        <w:pStyle w:val="Standard"/>
        <w:ind w:firstLine="708"/>
        <w:jc w:val="center"/>
        <w:rPr>
          <w:sz w:val="28"/>
          <w:szCs w:val="28"/>
        </w:rPr>
      </w:pPr>
    </w:p>
    <w:tbl>
      <w:tblPr>
        <w:tblW w:w="9240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4"/>
        <w:gridCol w:w="5326"/>
      </w:tblGrid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TableContents"/>
              <w:jc w:val="both"/>
            </w:pPr>
            <w:r>
              <w:rPr>
                <w:b/>
                <w:bCs/>
              </w:rPr>
              <w:t>Показатели «дорожной карты», в соответствии с которыми подведомственными учреждениями предоставляется  информация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TableContents"/>
              <w:jc w:val="both"/>
            </w:pPr>
            <w:r>
              <w:rPr>
                <w:b/>
                <w:bCs/>
              </w:rPr>
              <w:t>Результаты проделанной работы, проведенные мероприятия</w:t>
            </w:r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Standard"/>
              <w:jc w:val="both"/>
            </w:pPr>
            <w:r>
              <w:t>1. Вновь введенные в 2017 году в эксплуатацию объекты в подведомственных  учреждениях, относящиеся к объектам   социальной инфраструктуры.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8E5055" w:rsidP="00CD4CE3">
            <w:pPr>
              <w:pStyle w:val="TableContents"/>
              <w:jc w:val="center"/>
            </w:pPr>
            <w:r>
              <w:t>-</w:t>
            </w:r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Standard"/>
              <w:jc w:val="both"/>
            </w:pPr>
            <w:r>
              <w:t>2. Информация о  проведенном в 2017 году капитальном ремонте, реконструкции, модернизации в подведомственных учреждениях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FD0D4F" w:rsidP="00FD0D4F">
            <w:pPr>
              <w:pStyle w:val="Standard"/>
              <w:jc w:val="center"/>
            </w:pPr>
            <w:r>
              <w:t>Мероприятия</w:t>
            </w:r>
            <w:r w:rsidR="004D40CC">
              <w:t xml:space="preserve"> в 2107 году</w:t>
            </w:r>
            <w:r>
              <w:t xml:space="preserve"> не проводились</w:t>
            </w:r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Standard"/>
              <w:jc w:val="both"/>
            </w:pPr>
            <w:r>
              <w:t xml:space="preserve">3. Организация доступа  инвалидов к месту предоставления услуги в учреждении, в котором в настоящее время невозможно </w:t>
            </w:r>
            <w:r>
              <w:rPr>
                <w:u w:val="single"/>
              </w:rPr>
              <w:t>полностью</w:t>
            </w:r>
            <w:r>
              <w:t xml:space="preserve"> обеспечить доступность с учетом потребностей инвалидов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4B00DC" w:rsidP="00E12317">
            <w:pPr>
              <w:pStyle w:val="Standard"/>
              <w:jc w:val="both"/>
            </w:pPr>
            <w:r>
              <w:t xml:space="preserve">   </w:t>
            </w:r>
            <w:r w:rsidR="0095467E">
              <w:t>В учреждении функционируют два объекта: административное</w:t>
            </w:r>
            <w:r>
              <w:t xml:space="preserve"> здание и здание</w:t>
            </w:r>
            <w:r w:rsidR="0095467E">
              <w:t xml:space="preserve"> отделения временного, постоянного проживания граждан пожилого возраста и инвалидов п. Буза</w:t>
            </w:r>
            <w:r>
              <w:t>н</w:t>
            </w:r>
            <w:r w:rsidR="00E12317">
              <w:t xml:space="preserve"> (далее ОВПП)</w:t>
            </w:r>
            <w:r w:rsidR="0095467E">
              <w:t xml:space="preserve">. </w:t>
            </w:r>
            <w:proofErr w:type="gramStart"/>
            <w:r w:rsidR="0095467E">
              <w:t xml:space="preserve">Доступность услуг для инвалидов на двух объектах учреждения обеспечена путем создания физической доступности (наличие </w:t>
            </w:r>
            <w:r w:rsidR="009C34B6">
              <w:t xml:space="preserve">стоянки для автотранспорта для инвалидов, </w:t>
            </w:r>
            <w:r w:rsidR="0095467E">
              <w:t xml:space="preserve">пандусов покрытых </w:t>
            </w:r>
            <w:r w:rsidR="00E12317">
              <w:t xml:space="preserve">специальной </w:t>
            </w:r>
            <w:r w:rsidR="0095467E">
              <w:t>тактильной плиткой, поручней,</w:t>
            </w:r>
            <w:r w:rsidR="00E12317">
              <w:t xml:space="preserve"> козырьков над пандусами при входах на объекты, инвалидных передвижных колясок, звонков  вызова специалистов, пандусов в санитарных комнатах, поручней по периметру </w:t>
            </w:r>
            <w:r>
              <w:t xml:space="preserve">в </w:t>
            </w:r>
            <w:r w:rsidR="00E12317">
              <w:t>коридорах</w:t>
            </w:r>
            <w:r>
              <w:t xml:space="preserve"> </w:t>
            </w:r>
            <w:r w:rsidR="00E12317">
              <w:t>ОВПП)</w:t>
            </w:r>
            <w:r>
              <w:t>, а также организационными мероприятиями (обеспечение сопровождения  инвалидов до места предоставления услуг с</w:t>
            </w:r>
            <w:proofErr w:type="gramEnd"/>
            <w:r>
              <w:t xml:space="preserve"> оказанием помощи на объекте, либо оказание услуги  на месте пребывания инвалида</w:t>
            </w:r>
            <w:r w:rsidR="00841EFA">
              <w:t xml:space="preserve">, в том числе оказание услуг на дому). </w:t>
            </w:r>
            <w:r>
              <w:t xml:space="preserve"> На объектах учреждения обеспечена информационная доступность. </w:t>
            </w:r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TableContents"/>
              <w:jc w:val="both"/>
            </w:pPr>
            <w:r>
              <w:t>4. Организация возможности оказания услуги по месту жительства инвалидов, в случае, если объект не соответствует всем требованиям доступности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EC69E7" w:rsidRPr="00581B1C" w:rsidRDefault="00EC69E7" w:rsidP="00D32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1B1C">
              <w:rPr>
                <w:rFonts w:ascii="Times New Roman" w:hAnsi="Times New Roman" w:cs="Times New Roman"/>
                <w:bCs/>
              </w:rPr>
              <w:t xml:space="preserve">Оказание услуг по месту </w:t>
            </w:r>
            <w:r w:rsidR="00581B1C" w:rsidRPr="00581B1C">
              <w:rPr>
                <w:rFonts w:ascii="Times New Roman" w:hAnsi="Times New Roman" w:cs="Times New Roman"/>
                <w:bCs/>
              </w:rPr>
              <w:t>жительству</w:t>
            </w:r>
            <w:r w:rsidRPr="00581B1C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EC69E7" w:rsidRPr="00581B1C" w:rsidRDefault="00EC69E7" w:rsidP="00D32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1B1C">
              <w:rPr>
                <w:rFonts w:ascii="Times New Roman" w:hAnsi="Times New Roman" w:cs="Times New Roman"/>
              </w:rPr>
              <w:t xml:space="preserve">Если </w:t>
            </w:r>
            <w:r w:rsidR="00581B1C" w:rsidRPr="00581B1C">
              <w:rPr>
                <w:rFonts w:ascii="Times New Roman" w:hAnsi="Times New Roman" w:cs="Times New Roman"/>
              </w:rPr>
              <w:t>способность передвижения инвалида зн</w:t>
            </w:r>
            <w:r w:rsidR="00581B1C">
              <w:rPr>
                <w:rFonts w:ascii="Times New Roman" w:hAnsi="Times New Roman" w:cs="Times New Roman"/>
              </w:rPr>
              <w:t>ачительно или полностью утрачена</w:t>
            </w:r>
            <w:r w:rsidRPr="00581B1C">
              <w:rPr>
                <w:rFonts w:ascii="Times New Roman" w:hAnsi="Times New Roman" w:cs="Times New Roman"/>
              </w:rPr>
              <w:t xml:space="preserve">, </w:t>
            </w:r>
            <w:r w:rsidR="00581B1C">
              <w:rPr>
                <w:rFonts w:ascii="Times New Roman" w:hAnsi="Times New Roman" w:cs="Times New Roman"/>
              </w:rPr>
              <w:t xml:space="preserve">то оказание услуг </w:t>
            </w:r>
            <w:r w:rsidRPr="00581B1C">
              <w:rPr>
                <w:rFonts w:ascii="Times New Roman" w:hAnsi="Times New Roman" w:cs="Times New Roman"/>
              </w:rPr>
              <w:t xml:space="preserve"> осуществляется по месту жительства (на дому). </w:t>
            </w:r>
          </w:p>
          <w:p w:rsidR="00EC69E7" w:rsidRPr="00581B1C" w:rsidRDefault="00581B1C" w:rsidP="00D32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этого заявителю или его представителю необходимо оформить заявление</w:t>
            </w:r>
            <w:r w:rsidR="00EC69E7" w:rsidRPr="00581B1C">
              <w:rPr>
                <w:rFonts w:ascii="Times New Roman" w:hAnsi="Times New Roman" w:cs="Times New Roman"/>
              </w:rPr>
              <w:t>, обратившись</w:t>
            </w:r>
            <w:r>
              <w:rPr>
                <w:rFonts w:ascii="Times New Roman" w:hAnsi="Times New Roman" w:cs="Times New Roman"/>
              </w:rPr>
              <w:t xml:space="preserve"> в учреждение: </w:t>
            </w:r>
            <w:r w:rsidR="00EC69E7" w:rsidRPr="00581B1C">
              <w:rPr>
                <w:rFonts w:ascii="Times New Roman" w:hAnsi="Times New Roman" w:cs="Times New Roman"/>
              </w:rPr>
              <w:t xml:space="preserve"> </w:t>
            </w:r>
          </w:p>
          <w:p w:rsidR="00EC69E7" w:rsidRPr="00581B1C" w:rsidRDefault="00EC69E7" w:rsidP="00D32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1B1C">
              <w:rPr>
                <w:rFonts w:ascii="Times New Roman" w:hAnsi="Times New Roman" w:cs="Times New Roman"/>
              </w:rPr>
              <w:t xml:space="preserve">- по телефону </w:t>
            </w:r>
          </w:p>
          <w:p w:rsidR="00EC69E7" w:rsidRDefault="00EC69E7" w:rsidP="00D32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81B1C">
              <w:rPr>
                <w:rFonts w:ascii="Times New Roman" w:hAnsi="Times New Roman" w:cs="Times New Roman"/>
              </w:rPr>
              <w:lastRenderedPageBreak/>
              <w:t>- с помощью электронной почты</w:t>
            </w:r>
            <w:r w:rsidR="00581B1C">
              <w:rPr>
                <w:rFonts w:ascii="Times New Roman" w:hAnsi="Times New Roman" w:cs="Times New Roman"/>
              </w:rPr>
              <w:t>.</w:t>
            </w:r>
            <w:r w:rsidRPr="00581B1C">
              <w:rPr>
                <w:rFonts w:ascii="Times New Roman" w:hAnsi="Times New Roman" w:cs="Times New Roman"/>
              </w:rPr>
              <w:t xml:space="preserve"> </w:t>
            </w:r>
          </w:p>
          <w:p w:rsidR="00AC5151" w:rsidRPr="00D32388" w:rsidRDefault="00D32388" w:rsidP="00D32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регистрации заявления специалист учреждения осуществляет выезд к инвалиду на дом.</w:t>
            </w:r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Standard"/>
              <w:jc w:val="both"/>
            </w:pPr>
            <w:r>
              <w:lastRenderedPageBreak/>
              <w:t xml:space="preserve">5. Обеспечение </w:t>
            </w:r>
            <w:r>
              <w:rPr>
                <w:rFonts w:eastAsia="Calibri"/>
                <w:color w:val="000000"/>
              </w:rPr>
              <w:t>условий индивидуальной мобильности инвалидов и возможность для самостоятельного их передвижения по зданию (выделенные стоянки автотранспортных сре</w:t>
            </w:r>
            <w:proofErr w:type="gramStart"/>
            <w:r>
              <w:rPr>
                <w:rFonts w:eastAsia="Calibri"/>
                <w:color w:val="000000"/>
              </w:rPr>
              <w:t>дств дл</w:t>
            </w:r>
            <w:proofErr w:type="gramEnd"/>
            <w:r>
              <w:rPr>
                <w:rFonts w:eastAsia="Calibri"/>
                <w:color w:val="000000"/>
              </w:rPr>
              <w:t xml:space="preserve">я инвалидов, сменные кресла-коляски, адаптированные лифты, поручни, пандусы, подъемные платформы (аппарели), доступные входные группы, доступные </w:t>
            </w:r>
            <w:proofErr w:type="spellStart"/>
            <w:r>
              <w:rPr>
                <w:rFonts w:eastAsia="Calibri"/>
                <w:color w:val="000000"/>
              </w:rPr>
              <w:t>санитарно</w:t>
            </w:r>
            <w:proofErr w:type="spellEnd"/>
            <w:r>
              <w:rPr>
                <w:rFonts w:eastAsia="Calibri"/>
                <w:color w:val="000000"/>
              </w:rPr>
              <w:t>–гигиенические помещения).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4D40CC" w:rsidP="004D40CC">
            <w:pPr>
              <w:pStyle w:val="Standard"/>
              <w:jc w:val="center"/>
            </w:pPr>
            <w:r w:rsidRPr="004D40CC">
              <w:t xml:space="preserve">Мероприятия </w:t>
            </w:r>
            <w:r>
              <w:t xml:space="preserve">в 2107 году </w:t>
            </w:r>
            <w:r w:rsidRPr="004D40CC">
              <w:t>не проводились</w:t>
            </w:r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Standard"/>
              <w:jc w:val="both"/>
            </w:pPr>
            <w:r>
              <w:t xml:space="preserve">6. Обеспечение сопровождения </w:t>
            </w:r>
            <w:r>
              <w:rPr>
                <w:rFonts w:eastAsia="Calibri"/>
                <w:iCs/>
                <w:color w:val="000000"/>
              </w:rPr>
              <w:t>инвалидов, имеющих стойкие расстройства функции зрения и самостоятельного передвижения,  а также  оказание им помощи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8E5055" w:rsidP="00DD5F68">
            <w:pPr>
              <w:pStyle w:val="Standard"/>
              <w:jc w:val="both"/>
            </w:pPr>
            <w:r>
              <w:t>Приказом руководителя</w:t>
            </w:r>
            <w:r w:rsidR="00430272">
              <w:t xml:space="preserve"> (приказ от 24.08.2017 № 420)</w:t>
            </w:r>
            <w:r>
              <w:t xml:space="preserve"> учреждения назначено </w:t>
            </w:r>
            <w:r w:rsidR="00791985">
              <w:t>ответственные лица</w:t>
            </w:r>
            <w:r>
              <w:t xml:space="preserve"> за обеспечение сопровождения </w:t>
            </w:r>
            <w:r>
              <w:rPr>
                <w:rFonts w:eastAsia="Calibri"/>
                <w:iCs/>
                <w:color w:val="000000"/>
              </w:rPr>
              <w:t>инвалидов, имеющих стойкие расстройства функции зрения и самостоятельного передвижения,  а также  оказание им помощи</w:t>
            </w:r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Standard"/>
              <w:jc w:val="both"/>
            </w:pPr>
            <w:r>
              <w:t xml:space="preserve">7. Обеспечение </w:t>
            </w:r>
            <w:r>
              <w:rPr>
                <w:rFonts w:eastAsia="Calibri"/>
                <w:iCs/>
                <w:color w:val="000000"/>
                <w:spacing w:val="-6"/>
              </w:rPr>
              <w:t xml:space="preserve">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CD4CE3" w:rsidP="008E5055">
            <w:pPr>
              <w:pStyle w:val="TableContents"/>
              <w:jc w:val="center"/>
            </w:pPr>
            <w:r>
              <w:t>О</w:t>
            </w:r>
            <w:r w:rsidR="008E5055">
              <w:t>тсутствует</w:t>
            </w:r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TableContents"/>
              <w:jc w:val="both"/>
            </w:pPr>
            <w:r>
              <w:t>8. В случае</w:t>
            </w:r>
            <w:proofErr w:type="gramStart"/>
            <w:r>
              <w:t>,</w:t>
            </w:r>
            <w:proofErr w:type="gramEnd"/>
            <w:r>
              <w:t xml:space="preserve"> если учреждение оказывает реабилитационные услуги инвалидам, то необходимо  указать количество инвалидов,  </w:t>
            </w:r>
            <w:r>
              <w:rPr>
                <w:rFonts w:eastAsia="Calibri"/>
                <w:color w:val="000000"/>
              </w:rPr>
              <w:t>получивших мероприятия по социальной реабилитации или абилитации за 2017 год, а также общее количество инвалидов, обратившихся за получением  услуг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430272" w:rsidP="00430272">
            <w:pPr>
              <w:pStyle w:val="TableContents"/>
              <w:jc w:val="center"/>
            </w:pPr>
            <w:r>
              <w:t xml:space="preserve">27 человек    </w:t>
            </w:r>
            <w:r>
              <w:rPr>
                <w:rFonts w:eastAsia="Calibri"/>
                <w:color w:val="000000"/>
              </w:rPr>
              <w:t>за 2017 год</w:t>
            </w:r>
          </w:p>
          <w:p w:rsidR="00AC5151" w:rsidRDefault="00AC5151" w:rsidP="00430272">
            <w:pPr>
              <w:pStyle w:val="TableContents"/>
              <w:jc w:val="center"/>
              <w:rPr>
                <w:rFonts w:eastAsia="Calibri"/>
                <w:color w:val="000000"/>
              </w:rPr>
            </w:pPr>
          </w:p>
          <w:p w:rsidR="00AC5151" w:rsidRDefault="00AC5151" w:rsidP="00430272">
            <w:pPr>
              <w:pStyle w:val="TableContents"/>
              <w:jc w:val="center"/>
            </w:pPr>
            <w:r>
              <w:rPr>
                <w:rFonts w:eastAsia="Calibri"/>
                <w:color w:val="000000"/>
              </w:rPr>
              <w:t>общее количество инвалидов, обратившихся за получением услуг-</w:t>
            </w:r>
            <w:r w:rsidR="00430272">
              <w:rPr>
                <w:rFonts w:eastAsia="Calibri"/>
                <w:color w:val="000000"/>
              </w:rPr>
              <w:t xml:space="preserve"> 27 человек</w:t>
            </w:r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TableContents"/>
              <w:jc w:val="both"/>
            </w:pPr>
            <w:r>
              <w:t xml:space="preserve">9. Как организовано </w:t>
            </w:r>
            <w:r>
              <w:rPr>
                <w:rFonts w:eastAsia="Calibri"/>
                <w:iCs/>
                <w:color w:val="000000"/>
                <w:spacing w:val="-6"/>
              </w:rPr>
              <w:t>инструктирование или обучение по работы с инвалидами по вопросам, связанным с обеспечением доступности для них объектов и услуг, оказания помощи инвалидам в соответствии с законодательством Российской Федерации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430272" w:rsidP="00DD5F68">
            <w:pPr>
              <w:pStyle w:val="Standard"/>
              <w:jc w:val="both"/>
            </w:pPr>
            <w:r>
              <w:t xml:space="preserve">Приказом руководителя (приказ от 04.05.2017 № 170а) учреждения назначено ответственное лицо за </w:t>
            </w:r>
            <w:r>
              <w:rPr>
                <w:rFonts w:eastAsia="Calibri"/>
                <w:iCs/>
                <w:color w:val="000000"/>
                <w:spacing w:val="-6"/>
              </w:rPr>
              <w:t>инструктирование или обучение по работы с инвалидами по вопросам, связанным с обеспечением доступности для них объектов и услуг, оказания помощи инвалидам в соответствии с законодательством Российской Федерации</w:t>
            </w:r>
            <w:r w:rsidR="00CD4CE3">
              <w:rPr>
                <w:rFonts w:eastAsia="Calibri"/>
                <w:iCs/>
                <w:color w:val="000000"/>
                <w:spacing w:val="-6"/>
              </w:rPr>
              <w:t>. С 09.01.2016  с сотрудниками учреждения  2 раза в год проводится инструктирование, ведется журнал по данному направлению.</w:t>
            </w:r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TableContents"/>
              <w:jc w:val="both"/>
            </w:pPr>
            <w:r>
              <w:lastRenderedPageBreak/>
              <w:t xml:space="preserve">10. </w:t>
            </w:r>
            <w:r>
              <w:rPr>
                <w:rFonts w:eastAsia="Calibri"/>
                <w:iCs/>
                <w:color w:val="000000"/>
                <w:spacing w:val="-6"/>
              </w:rPr>
              <w:t>Определены ли порядки предоставления услуг инвалидам на объектах  учреждения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Standard"/>
              <w:jc w:val="both"/>
            </w:pPr>
          </w:p>
          <w:p w:rsidR="00FF7400" w:rsidRPr="00FF7400" w:rsidRDefault="00432936" w:rsidP="0043293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     Приказом директора учреждения</w:t>
            </w:r>
            <w:r w:rsidR="001E74E5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kern w:val="0"/>
                <w:szCs w:val="24"/>
              </w:rPr>
              <w:t>приказ</w:t>
            </w:r>
            <w:r w:rsidR="001E74E5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Cs w:val="24"/>
              </w:rPr>
              <w:t>от</w:t>
            </w:r>
            <w:r w:rsidR="001E74E5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          </w:t>
            </w:r>
            <w:r w:rsidR="001E74E5">
              <w:rPr>
                <w:rFonts w:ascii="Times New Roman" w:eastAsiaTheme="minorHAnsi" w:hAnsi="Times New Roman" w:cs="Times New Roman"/>
                <w:kern w:val="0"/>
                <w:szCs w:val="24"/>
              </w:rPr>
              <w:t>24.08.2015г. №420а</w:t>
            </w:r>
            <w:r>
              <w:rPr>
                <w:rFonts w:ascii="Times New Roman" w:eastAsiaTheme="minorHAnsi" w:hAnsi="Times New Roman" w:cs="Times New Roman"/>
                <w:kern w:val="0"/>
                <w:szCs w:val="24"/>
              </w:rPr>
              <w:t>) определен порядок предоставления услуг инвалидам в учреждении</w:t>
            </w:r>
            <w:r w:rsidR="00FF7400"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 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1. Для инвалидов с нарушениями опорно-двигательного аппарата.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1.</w:t>
            </w:r>
            <w:r w:rsidR="00432936">
              <w:rPr>
                <w:rFonts w:ascii="Times New Roman" w:eastAsiaTheme="minorHAnsi" w:hAnsi="Times New Roman" w:cs="Times New Roman"/>
                <w:kern w:val="0"/>
                <w:szCs w:val="24"/>
              </w:rPr>
              <w:t>2.</w:t>
            </w: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 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сопровождения;</w:t>
            </w:r>
          </w:p>
          <w:p w:rsidR="00FF7400" w:rsidRPr="00FF7400" w:rsidRDefault="00432936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4"/>
              </w:rPr>
              <w:t>1</w:t>
            </w:r>
            <w:r w:rsidR="00FF7400"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kern w:val="0"/>
                <w:szCs w:val="24"/>
              </w:rPr>
              <w:t>3.</w:t>
            </w:r>
            <w:r w:rsidR="00FF7400"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 Предоставление услуг в месте проживания и (или) максимальное  приближение к месту оказания услуг.</w:t>
            </w:r>
          </w:p>
          <w:p w:rsidR="00FF7400" w:rsidRPr="00FF7400" w:rsidRDefault="00432936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4"/>
              </w:rPr>
              <w:t>1.4</w:t>
            </w:r>
            <w:r w:rsidR="00FF7400"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. Предоставление </w:t>
            </w:r>
            <w:proofErr w:type="gramStart"/>
            <w:r w:rsidR="00FF7400"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возможности использования кнопки вызова обслуживающего персонала</w:t>
            </w:r>
            <w:proofErr w:type="gramEnd"/>
            <w:r w:rsidR="00FF7400"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.</w:t>
            </w:r>
          </w:p>
          <w:p w:rsidR="00FF7400" w:rsidRPr="00FF7400" w:rsidRDefault="00432936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4"/>
              </w:rPr>
              <w:t>2.</w:t>
            </w:r>
            <w:r w:rsidR="00FF7400"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. Для инвалидов, использующих для передвижения кресло-коляску.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2.1. Оказание работниками учреждения, предоставляющего услуги населению, помощи в преодолении барьеров, мешающих получению ими услуг наравне с другими лицами, в том числе в виде сопровождения.</w:t>
            </w:r>
          </w:p>
          <w:p w:rsidR="00FF7400" w:rsidRPr="00FF7400" w:rsidRDefault="00432936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4"/>
              </w:rPr>
              <w:t>2.</w:t>
            </w:r>
            <w:r w:rsidR="00FF7400"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2. Предоставление услуг в месте проживания и (или) максимальное 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приближение к месту оказания услуг.</w:t>
            </w:r>
          </w:p>
          <w:p w:rsidR="00FF7400" w:rsidRPr="00FF7400" w:rsidRDefault="00432936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4"/>
              </w:rPr>
              <w:t>2.</w:t>
            </w:r>
            <w:r w:rsidR="00FF7400"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3. Предоставление возможности использования кнопки вызова обслуживающего 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персонала.</w:t>
            </w:r>
          </w:p>
          <w:p w:rsidR="00FF7400" w:rsidRPr="00FF7400" w:rsidRDefault="00432936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>
              <w:rPr>
                <w:rFonts w:ascii="Times New Roman" w:eastAsiaTheme="minorHAnsi" w:hAnsi="Times New Roman" w:cs="Times New Roman"/>
                <w:kern w:val="0"/>
                <w:szCs w:val="24"/>
              </w:rPr>
              <w:t>3.</w:t>
            </w:r>
            <w:r w:rsidR="00FF7400"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. Для инвалидов с нарушением зрения.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3.1. Оказание работниками учреждения, предоставляющего услуги населению,  помощи в преодолении барьеров, мешающих получению ими услуг наравне с другими 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лицами, в том числе в виде сопровождения.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3.2. Предоставление услуг в месте проживания и (или) максимальное 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приближение к месту оказания услуг.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3.3. Размещение информации о месте предоставления услуг </w:t>
            </w:r>
            <w:proofErr w:type="gramStart"/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укрупненным</w:t>
            </w:r>
            <w:proofErr w:type="gramEnd"/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 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шрифтом.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3.4. Предоставление </w:t>
            </w:r>
            <w:proofErr w:type="gramStart"/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возможности использования кнопки вызова обслуживающего  персонала</w:t>
            </w:r>
            <w:proofErr w:type="gramEnd"/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.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4. Для инвалидов с нарушением слуха.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4.1. Оказание работниками учреждения, предоставляющего услуги населению, помощи в преодолении барьеров, мешающих получению ими услуг наравне с другими  лицами, в том числе в виде сопровождения.</w:t>
            </w:r>
          </w:p>
          <w:p w:rsidR="00FF7400" w:rsidRPr="00FF7400" w:rsidRDefault="00FF7400" w:rsidP="00FF740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Theme="minorHAnsi" w:hAnsi="Times New Roman" w:cs="Times New Roman"/>
                <w:kern w:val="0"/>
                <w:szCs w:val="24"/>
              </w:rPr>
            </w:pPr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 xml:space="preserve">4.2. Предоставление </w:t>
            </w:r>
            <w:proofErr w:type="gramStart"/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возможности использования кнопки вызова обслуживающего персонала</w:t>
            </w:r>
            <w:proofErr w:type="gramEnd"/>
            <w:r w:rsidRPr="00FF7400">
              <w:rPr>
                <w:rFonts w:ascii="Times New Roman" w:eastAsiaTheme="minorHAnsi" w:hAnsi="Times New Roman" w:cs="Times New Roman"/>
                <w:kern w:val="0"/>
                <w:szCs w:val="24"/>
              </w:rPr>
              <w:t>.</w:t>
            </w:r>
          </w:p>
          <w:p w:rsidR="00FF7400" w:rsidRDefault="00FF7400" w:rsidP="00DD5F68">
            <w:pPr>
              <w:pStyle w:val="Standard"/>
              <w:jc w:val="both"/>
            </w:pPr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TableContents"/>
              <w:jc w:val="both"/>
            </w:pPr>
            <w:r>
              <w:lastRenderedPageBreak/>
              <w:t xml:space="preserve">11. </w:t>
            </w:r>
            <w:r>
              <w:rPr>
                <w:rFonts w:eastAsia="Calibri"/>
                <w:iCs/>
                <w:color w:val="000000"/>
                <w:spacing w:val="-6"/>
              </w:rPr>
              <w:t>В случае</w:t>
            </w:r>
            <w:proofErr w:type="gramStart"/>
            <w:r>
              <w:rPr>
                <w:rFonts w:eastAsia="Calibri"/>
                <w:iCs/>
                <w:color w:val="000000"/>
                <w:spacing w:val="-6"/>
              </w:rPr>
              <w:t>,</w:t>
            </w:r>
            <w:proofErr w:type="gramEnd"/>
            <w:r>
              <w:rPr>
                <w:rFonts w:eastAsia="Calibri"/>
                <w:iCs/>
                <w:color w:val="000000"/>
                <w:spacing w:val="-6"/>
              </w:rPr>
              <w:t xml:space="preserve"> если учреждение оказывает реабилитационные услуги инвалидам, то необходимо описать о проведенных мероприятиях по</w:t>
            </w:r>
            <w:r>
              <w:rPr>
                <w:rFonts w:eastAsia="Calibri"/>
                <w:iCs/>
                <w:color w:val="000000"/>
                <w:spacing w:val="-6"/>
                <w:lang w:eastAsia="en-US"/>
              </w:rPr>
              <w:t xml:space="preserve">   реабилитации </w:t>
            </w:r>
            <w:r>
              <w:rPr>
                <w:rFonts w:eastAsia="Calibri"/>
                <w:iCs/>
                <w:color w:val="000000"/>
                <w:spacing w:val="-6"/>
              </w:rPr>
              <w:t xml:space="preserve">или </w:t>
            </w:r>
            <w:r>
              <w:rPr>
                <w:rFonts w:eastAsia="Calibri"/>
                <w:iCs/>
                <w:color w:val="000000"/>
                <w:spacing w:val="-6"/>
                <w:lang w:eastAsia="en-US"/>
              </w:rPr>
              <w:t xml:space="preserve">абилитации инвалидов </w:t>
            </w:r>
            <w:r>
              <w:rPr>
                <w:rFonts w:eastAsia="Calibri"/>
                <w:iCs/>
                <w:color w:val="000000"/>
                <w:spacing w:val="-6"/>
              </w:rPr>
              <w:t>(детей-инвалидов), какие услуги предоставляются,  описать организацию работы по этому направлению, внедрение новых методик и др.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4C3AB7" w:rsidRPr="004C3AB7" w:rsidRDefault="001E74E5" w:rsidP="007247AB">
            <w:pPr>
              <w:jc w:val="both"/>
              <w:rPr>
                <w:rFonts w:ascii="Times New Roman" w:eastAsia="Andale Sans UI" w:hAnsi="Times New Roman" w:cs="Tahoma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   </w:t>
            </w:r>
            <w:bookmarkStart w:id="0" w:name="_GoBack"/>
            <w:bookmarkEnd w:id="0"/>
            <w:r w:rsid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На социальном обслуживании в отделении по работе с семьей и детьми</w:t>
            </w:r>
            <w:r w:rsidR="007247AB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в течени</w:t>
            </w:r>
            <w:proofErr w:type="gramStart"/>
            <w:r w:rsidR="007247AB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и</w:t>
            </w:r>
            <w:proofErr w:type="gramEnd"/>
            <w:r w:rsidR="007247AB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2017 года социальные услуги получали 7</w:t>
            </w:r>
            <w:r w:rsid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детей с ограниченными возможностями здоровья.</w:t>
            </w:r>
            <w:r w:rsidR="007247AB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Социальные услуги предоставлялись с использованием специального оборудования. </w:t>
            </w:r>
            <w:r w:rsid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</w:t>
            </w:r>
            <w:r w:rsidR="004C3AB7"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Оборудование в сенсорных комнатах и спорт</w:t>
            </w:r>
            <w:r w:rsidR="007247AB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ивном зале способствовали психолого-педагогическому и физическому оздоровлению и развитию</w:t>
            </w:r>
            <w:r w:rsidR="004C3AB7"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детей</w:t>
            </w:r>
            <w:r w:rsidR="007247AB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,</w:t>
            </w:r>
            <w:r w:rsidR="004C3AB7"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стоящих на обслу</w:t>
            </w:r>
            <w:r w:rsidR="007247AB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живании в отделении</w:t>
            </w:r>
            <w:r w:rsidR="004C3AB7"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.</w:t>
            </w:r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</w:t>
            </w:r>
            <w:r w:rsidR="004C3AB7"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Модель организации процесса в сенсорных комнатах и спорт</w:t>
            </w:r>
            <w:r w:rsidR="007247AB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ивном зале повлияла на</w:t>
            </w:r>
            <w:r w:rsidR="004C3AB7"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развитие личности ребенка, развитие эмоциональной и познавательно</w:t>
            </w:r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й сферы, сенсорных анализаторов</w:t>
            </w:r>
            <w:r w:rsidR="004C3AB7"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.</w:t>
            </w:r>
          </w:p>
          <w:p w:rsidR="004C3AB7" w:rsidRPr="004C3AB7" w:rsidRDefault="008C4889" w:rsidP="007247AB">
            <w:pPr>
              <w:jc w:val="both"/>
              <w:rPr>
                <w:rFonts w:ascii="Times New Roman" w:eastAsia="Andale Sans UI" w:hAnsi="Times New Roman" w:cs="Tahoma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 С помощью игрового и релаксационного оборудования в комнатах активизировались и развились у детей мышление и речь, мелкая моторика рук, двигательная</w:t>
            </w:r>
            <w:r w:rsidR="004C3AB7"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акти</w:t>
            </w:r>
            <w:r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вность, воображение, сформировалась </w:t>
            </w:r>
            <w:proofErr w:type="spellStart"/>
            <w:r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саморегуляция</w:t>
            </w:r>
            <w:proofErr w:type="spellEnd"/>
            <w:r w:rsidR="004C3AB7"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поведения, так же оборудование</w:t>
            </w:r>
            <w:r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,</w:t>
            </w:r>
            <w:r w:rsidR="004C3AB7"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направленное на релаксационное воздействие</w:t>
            </w:r>
            <w:r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, способствовало</w:t>
            </w:r>
            <w:r w:rsidR="004C3AB7"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благоприятному воздействию на псих</w:t>
            </w:r>
            <w:r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оэмоциональное состояние детей</w:t>
            </w:r>
            <w:r w:rsidR="004C3AB7"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.</w:t>
            </w:r>
          </w:p>
          <w:p w:rsidR="004C3AB7" w:rsidRPr="004C3AB7" w:rsidRDefault="004C3AB7" w:rsidP="007247AB">
            <w:pPr>
              <w:jc w:val="both"/>
              <w:rPr>
                <w:rFonts w:ascii="Times New Roman" w:eastAsia="Andale Sans UI" w:hAnsi="Times New Roman" w:cs="Tahoma"/>
                <w:szCs w:val="24"/>
                <w:lang w:eastAsia="ja-JP" w:bidi="fa-IR"/>
              </w:rPr>
            </w:pP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ab/>
            </w:r>
            <w:proofErr w:type="gramStart"/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Занятия</w:t>
            </w:r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, проведенные</w:t>
            </w: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с использование</w:t>
            </w:r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м</w:t>
            </w: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специального оборудования</w:t>
            </w:r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, способствовали тренировке</w:t>
            </w: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психофизиологических и интеллектуальных функций, формированию важнейших предпосылок к развитию личности, </w:t>
            </w:r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снижению</w:t>
            </w: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уровня психоэмоц</w:t>
            </w:r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ионального напряжения и созданию</w:t>
            </w: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положительного эмоцио</w:t>
            </w:r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нального состояния, стабилизации</w:t>
            </w: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психических процессов.</w:t>
            </w:r>
            <w:proofErr w:type="gramEnd"/>
          </w:p>
          <w:p w:rsidR="004C3AB7" w:rsidRPr="004C3AB7" w:rsidRDefault="004C3AB7" w:rsidP="007247AB">
            <w:pPr>
              <w:jc w:val="both"/>
              <w:rPr>
                <w:rFonts w:ascii="Times New Roman" w:eastAsia="Andale Sans UI" w:hAnsi="Times New Roman" w:cs="Tahoma"/>
                <w:szCs w:val="24"/>
                <w:lang w:val="de-DE" w:eastAsia="ja-JP" w:bidi="fa-IR"/>
              </w:rPr>
            </w:pP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ab/>
            </w:r>
            <w:r w:rsidRPr="004C3AB7">
              <w:rPr>
                <w:rFonts w:ascii="Times New Roman" w:eastAsia="Andale Sans UI" w:hAnsi="Times New Roman" w:cs="Tahoma"/>
                <w:szCs w:val="24"/>
                <w:lang w:val="de-DE" w:eastAsia="ja-JP" w:bidi="fa-IR"/>
              </w:rPr>
              <w:tab/>
            </w: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Занят</w:t>
            </w:r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ия  позволили</w:t>
            </w: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повысить функциональные и адаптивные возможности организма</w:t>
            </w:r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детей, активизировали </w:t>
            </w: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индивидуальные ресурсы каждого ребёнка, создавая тем самым возможность успешной интеграции в социум. </w:t>
            </w:r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На занятиях с детьми инвалидами применялись и</w:t>
            </w: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гры и упражнения, направленные на обучение приёмам </w:t>
            </w:r>
            <w:proofErr w:type="spellStart"/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саморе</w:t>
            </w:r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гуляции</w:t>
            </w:r>
            <w:proofErr w:type="spellEnd"/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и самоконтроля, развитие</w:t>
            </w: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эмоциональной волевой сферы, произвольности внимания, его устойчивости и переключаемости, развитие координации, в том числе зрительно</w:t>
            </w:r>
            <w:r w:rsidR="008C4889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-моторной, воображение различных видов</w:t>
            </w: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восприятия.</w:t>
            </w:r>
          </w:p>
          <w:p w:rsidR="004C3AB7" w:rsidRPr="004C3AB7" w:rsidRDefault="004C3AB7" w:rsidP="007247AB">
            <w:pPr>
              <w:jc w:val="both"/>
              <w:rPr>
                <w:rFonts w:ascii="Times New Roman" w:eastAsia="Andale Sans UI" w:hAnsi="Times New Roman" w:cs="Tahoma"/>
                <w:szCs w:val="24"/>
                <w:lang w:eastAsia="ja-JP" w:bidi="fa-IR"/>
              </w:rPr>
            </w:pPr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 Терапии: музыкотерапия, арт-терапия, </w:t>
            </w:r>
            <w:proofErr w:type="spellStart"/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пескотерапия</w:t>
            </w:r>
            <w:proofErr w:type="spellEnd"/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 xml:space="preserve">, </w:t>
            </w:r>
            <w:proofErr w:type="spellStart"/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сказкотерапия</w:t>
            </w:r>
            <w:proofErr w:type="spellEnd"/>
            <w:r w:rsidRPr="004C3AB7">
              <w:rPr>
                <w:rFonts w:ascii="Times New Roman" w:eastAsia="Andale Sans UI" w:hAnsi="Times New Roman" w:cs="Tahoma"/>
                <w:szCs w:val="24"/>
                <w:lang w:eastAsia="ja-JP" w:bidi="fa-IR"/>
              </w:rPr>
              <w:t>, игровая терапия.</w:t>
            </w:r>
          </w:p>
          <w:p w:rsidR="004C3AB7" w:rsidRPr="004C3AB7" w:rsidRDefault="004C3AB7" w:rsidP="007247AB">
            <w:pPr>
              <w:jc w:val="both"/>
              <w:rPr>
                <w:rFonts w:ascii="Times New Roman" w:eastAsia="Andale Sans UI" w:hAnsi="Times New Roman" w:cs="Tahoma"/>
                <w:szCs w:val="24"/>
                <w:lang w:val="de-DE" w:eastAsia="ja-JP" w:bidi="fa-IR"/>
              </w:rPr>
            </w:pPr>
          </w:p>
          <w:p w:rsidR="004C3AB7" w:rsidRPr="004C3AB7" w:rsidRDefault="004C3AB7" w:rsidP="007247AB">
            <w:pPr>
              <w:jc w:val="both"/>
              <w:rPr>
                <w:rFonts w:ascii="Times New Roman" w:eastAsia="Andale Sans UI" w:hAnsi="Times New Roman" w:cs="Tahoma"/>
                <w:szCs w:val="24"/>
                <w:lang w:val="de-DE" w:eastAsia="ja-JP" w:bidi="fa-IR"/>
              </w:rPr>
            </w:pPr>
          </w:p>
          <w:p w:rsidR="00AC5151" w:rsidRPr="004C3AB7" w:rsidRDefault="00AC5151" w:rsidP="007247AB">
            <w:pPr>
              <w:pStyle w:val="Standard"/>
              <w:jc w:val="both"/>
              <w:rPr>
                <w:lang w:val="de-DE"/>
              </w:rPr>
            </w:pPr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TableContents"/>
              <w:jc w:val="both"/>
            </w:pPr>
            <w:r>
              <w:lastRenderedPageBreak/>
              <w:t xml:space="preserve">12. </w:t>
            </w:r>
            <w:r>
              <w:rPr>
                <w:rFonts w:eastAsia="Calibri"/>
                <w:iCs/>
                <w:color w:val="000000"/>
                <w:spacing w:val="-6"/>
              </w:rPr>
              <w:t>Обеспечение  возможности гражданам, в том числе инвалидам, оставлять свой отзыв о работе учреждения, в том числе и по организации доступности в учреждении, существует ли обратная связь на сайте учреждения.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141D92" w:rsidP="00141D92">
            <w:pPr>
              <w:pStyle w:val="Standard"/>
              <w:jc w:val="center"/>
            </w:pPr>
            <w:r>
              <w:t>Имеется свой сайт</w:t>
            </w:r>
            <w:r w:rsidR="001E74E5">
              <w:t xml:space="preserve"> учреждения</w:t>
            </w:r>
            <w:r>
              <w:t>, раздел с обратной связью</w:t>
            </w:r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TableContents"/>
              <w:jc w:val="both"/>
            </w:pPr>
            <w:r>
              <w:t xml:space="preserve">13. </w:t>
            </w:r>
            <w:r>
              <w:rPr>
                <w:rFonts w:eastAsia="Calibri"/>
                <w:iCs/>
                <w:color w:val="000000"/>
                <w:spacing w:val="-6"/>
              </w:rPr>
              <w:t xml:space="preserve">Организована ли работа с  </w:t>
            </w:r>
            <w:r>
              <w:rPr>
                <w:rFonts w:eastAsia="Calibri"/>
                <w:iCs/>
                <w:color w:val="000000"/>
                <w:spacing w:val="-6"/>
                <w:lang w:eastAsia="en-US"/>
              </w:rPr>
              <w:t xml:space="preserve"> общественными объединениями инвалидов  Астраханской области,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141D92" w:rsidP="00DD5F68">
            <w:pPr>
              <w:pStyle w:val="TableContents"/>
              <w:jc w:val="both"/>
            </w:pPr>
            <w:proofErr w:type="gramStart"/>
            <w:r>
              <w:rPr>
                <w:rFonts w:eastAsia="Calibri"/>
                <w:iCs/>
                <w:color w:val="000000"/>
                <w:spacing w:val="-6"/>
                <w:lang w:eastAsia="en-US"/>
              </w:rPr>
              <w:t>Организована работа с территориальным обществом инвалидов: проводятся совместные мероприятия, лекции, акции по различным (</w:t>
            </w:r>
            <w:r w:rsidR="001E74E5">
              <w:rPr>
                <w:rFonts w:eastAsia="Calibri"/>
                <w:iCs/>
                <w:color w:val="000000"/>
                <w:spacing w:val="-6"/>
                <w:lang w:eastAsia="en-US"/>
              </w:rPr>
              <w:t>медицинское, религиозное</w:t>
            </w:r>
            <w:r>
              <w:rPr>
                <w:rFonts w:eastAsia="Calibri"/>
                <w:iCs/>
                <w:color w:val="000000"/>
                <w:spacing w:val="-6"/>
                <w:lang w:eastAsia="en-US"/>
              </w:rPr>
              <w:t xml:space="preserve">, </w:t>
            </w:r>
            <w:r w:rsidR="001E74E5">
              <w:rPr>
                <w:rFonts w:eastAsia="Calibri"/>
                <w:iCs/>
                <w:color w:val="000000"/>
                <w:spacing w:val="-6"/>
                <w:lang w:eastAsia="en-US"/>
              </w:rPr>
              <w:t>юридическое</w:t>
            </w:r>
            <w:r>
              <w:rPr>
                <w:rFonts w:eastAsia="Calibri"/>
                <w:iCs/>
                <w:color w:val="000000"/>
                <w:spacing w:val="-6"/>
                <w:lang w:eastAsia="en-US"/>
              </w:rPr>
              <w:t xml:space="preserve">, </w:t>
            </w:r>
            <w:r w:rsidR="001E74E5">
              <w:rPr>
                <w:rFonts w:eastAsia="Calibri"/>
                <w:iCs/>
                <w:color w:val="000000"/>
                <w:spacing w:val="-6"/>
                <w:lang w:eastAsia="en-US"/>
              </w:rPr>
              <w:t>развлекательное, спортивное</w:t>
            </w:r>
            <w:r>
              <w:rPr>
                <w:rFonts w:eastAsia="Calibri"/>
                <w:iCs/>
                <w:color w:val="000000"/>
                <w:spacing w:val="-6"/>
                <w:lang w:eastAsia="en-US"/>
              </w:rPr>
              <w:t xml:space="preserve">) направлениям. </w:t>
            </w:r>
            <w:proofErr w:type="gramEnd"/>
          </w:p>
        </w:tc>
      </w:tr>
      <w:tr w:rsidR="00AC5151" w:rsidTr="00DD5F68"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AC5151" w:rsidP="00DD5F68">
            <w:pPr>
              <w:pStyle w:val="TableContents"/>
              <w:jc w:val="both"/>
            </w:pPr>
            <w:r>
              <w:t xml:space="preserve">14. </w:t>
            </w:r>
            <w:r>
              <w:rPr>
                <w:rFonts w:eastAsia="Calibri"/>
                <w:iCs/>
                <w:color w:val="000000"/>
                <w:spacing w:val="-6"/>
              </w:rPr>
              <w:t xml:space="preserve">Осуществлялось  ли в 2017 году  </w:t>
            </w:r>
            <w:r>
              <w:rPr>
                <w:rFonts w:eastAsia="Calibri"/>
                <w:iCs/>
                <w:color w:val="000000"/>
                <w:spacing w:val="-6"/>
                <w:lang w:eastAsia="en-US"/>
              </w:rPr>
              <w:t>освещение в средствах массовой информации мероприятий, проведенных учреждением в 2017 году,   направленных на создание доступной среды для инвалидов.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:rsidR="00AC5151" w:rsidRDefault="000C2695" w:rsidP="000C2695">
            <w:pPr>
              <w:pStyle w:val="TableContents"/>
              <w:jc w:val="center"/>
            </w:pPr>
            <w:r>
              <w:rPr>
                <w:rFonts w:eastAsia="Calibri"/>
                <w:iCs/>
                <w:color w:val="000000"/>
                <w:spacing w:val="-6"/>
                <w:lang w:eastAsia="en-US"/>
              </w:rPr>
              <w:t>В 2017 году не освещалась</w:t>
            </w:r>
          </w:p>
        </w:tc>
      </w:tr>
    </w:tbl>
    <w:p w:rsidR="00AC5151" w:rsidRDefault="00AC5151" w:rsidP="00AC5151">
      <w:pPr>
        <w:pStyle w:val="Standard"/>
        <w:ind w:firstLine="708"/>
        <w:jc w:val="both"/>
        <w:rPr>
          <w:sz w:val="28"/>
          <w:szCs w:val="28"/>
        </w:rPr>
      </w:pPr>
    </w:p>
    <w:p w:rsidR="00A20D14" w:rsidRDefault="00A20D14" w:rsidP="00AC5151"/>
    <w:sectPr w:rsidR="00A2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DejaVu 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4F"/>
    <w:rsid w:val="000728AA"/>
    <w:rsid w:val="000C2695"/>
    <w:rsid w:val="00141D92"/>
    <w:rsid w:val="001E74E5"/>
    <w:rsid w:val="00430272"/>
    <w:rsid w:val="00432936"/>
    <w:rsid w:val="00461767"/>
    <w:rsid w:val="004B00DC"/>
    <w:rsid w:val="004C3AB7"/>
    <w:rsid w:val="004D40CC"/>
    <w:rsid w:val="00581B1C"/>
    <w:rsid w:val="007247AB"/>
    <w:rsid w:val="00791985"/>
    <w:rsid w:val="00793A5E"/>
    <w:rsid w:val="00841EFA"/>
    <w:rsid w:val="0086654F"/>
    <w:rsid w:val="008C4889"/>
    <w:rsid w:val="008E5055"/>
    <w:rsid w:val="00906D96"/>
    <w:rsid w:val="0095467E"/>
    <w:rsid w:val="009C34B6"/>
    <w:rsid w:val="00A20D14"/>
    <w:rsid w:val="00A93E3F"/>
    <w:rsid w:val="00AC5151"/>
    <w:rsid w:val="00B34E33"/>
    <w:rsid w:val="00CD4CE3"/>
    <w:rsid w:val="00D32388"/>
    <w:rsid w:val="00D3254D"/>
    <w:rsid w:val="00E12317"/>
    <w:rsid w:val="00EC69E7"/>
    <w:rsid w:val="00FD0D4F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5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51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AC5151"/>
  </w:style>
  <w:style w:type="paragraph" w:customStyle="1" w:styleId="Default">
    <w:name w:val="Default"/>
    <w:rsid w:val="00EC6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5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51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color w:val="00000A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AC5151"/>
  </w:style>
  <w:style w:type="paragraph" w:customStyle="1" w:styleId="Default">
    <w:name w:val="Default"/>
    <w:rsid w:val="00EC69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2017-12-18T09:20:00Z</cp:lastPrinted>
  <dcterms:created xsi:type="dcterms:W3CDTF">2017-12-06T07:03:00Z</dcterms:created>
  <dcterms:modified xsi:type="dcterms:W3CDTF">2017-12-18T09:20:00Z</dcterms:modified>
</cp:coreProperties>
</file>